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C73" w:rsidRDefault="00740C73" w:rsidP="00740C73">
      <w:pPr>
        <w:pStyle w:val="Textoindependiente"/>
        <w:jc w:val="center"/>
        <w:rPr>
          <w:rFonts w:ascii="Arial" w:hAnsi="Arial" w:cs="Arial"/>
          <w:b/>
          <w:spacing w:val="-3"/>
          <w:sz w:val="28"/>
          <w:szCs w:val="28"/>
        </w:rPr>
      </w:pPr>
      <w:r w:rsidRPr="00740C73">
        <w:rPr>
          <w:rFonts w:ascii="Arial" w:hAnsi="Arial" w:cs="Arial"/>
          <w:b/>
          <w:spacing w:val="-3"/>
          <w:sz w:val="28"/>
          <w:szCs w:val="28"/>
        </w:rPr>
        <w:t>“</w:t>
      </w:r>
      <w:smartTag w:uri="urn:schemas-microsoft-com:office:smarttags" w:element="PersonName">
        <w:smartTagPr>
          <w:attr w:name="ProductID" w:val="LA ENSE￑ANZA DE"/>
        </w:smartTagPr>
        <w:r w:rsidRPr="00740C73">
          <w:rPr>
            <w:rFonts w:ascii="Arial" w:hAnsi="Arial" w:cs="Arial"/>
            <w:b/>
            <w:spacing w:val="-3"/>
            <w:sz w:val="28"/>
            <w:szCs w:val="28"/>
          </w:rPr>
          <w:t>LA ENSEÑANZA DE</w:t>
        </w:r>
      </w:smartTag>
      <w:r w:rsidRPr="00740C73">
        <w:rPr>
          <w:rFonts w:ascii="Arial" w:hAnsi="Arial" w:cs="Arial"/>
          <w:b/>
          <w:spacing w:val="-3"/>
          <w:sz w:val="28"/>
          <w:szCs w:val="28"/>
        </w:rPr>
        <w:t xml:space="preserve"> </w:t>
      </w:r>
      <w:smartTag w:uri="urn:schemas-microsoft-com:office:smarttags" w:element="PersonName">
        <w:smartTagPr>
          <w:attr w:name="ProductID" w:val="LA LECTURA Y"/>
        </w:smartTagPr>
        <w:r w:rsidRPr="00740C73">
          <w:rPr>
            <w:rFonts w:ascii="Arial" w:hAnsi="Arial" w:cs="Arial"/>
            <w:b/>
            <w:spacing w:val="-3"/>
            <w:sz w:val="28"/>
            <w:szCs w:val="28"/>
          </w:rPr>
          <w:t>LA LECTURA Y</w:t>
        </w:r>
      </w:smartTag>
      <w:r w:rsidRPr="00740C73">
        <w:rPr>
          <w:rFonts w:ascii="Arial" w:hAnsi="Arial" w:cs="Arial"/>
          <w:b/>
          <w:spacing w:val="-3"/>
          <w:sz w:val="28"/>
          <w:szCs w:val="28"/>
        </w:rPr>
        <w:t xml:space="preserve"> </w:t>
      </w:r>
      <w:smartTag w:uri="urn:schemas-microsoft-com:office:smarttags" w:element="PersonName">
        <w:smartTagPr>
          <w:attr w:name="ProductID" w:val="LA ESCRITURA EN"/>
        </w:smartTagPr>
        <w:r w:rsidRPr="00740C73">
          <w:rPr>
            <w:rFonts w:ascii="Arial" w:hAnsi="Arial" w:cs="Arial"/>
            <w:b/>
            <w:spacing w:val="-3"/>
            <w:sz w:val="28"/>
            <w:szCs w:val="28"/>
          </w:rPr>
          <w:t>LA ESCRITURA EN</w:t>
        </w:r>
      </w:smartTag>
      <w:r w:rsidRPr="00740C73">
        <w:rPr>
          <w:rFonts w:ascii="Arial" w:hAnsi="Arial" w:cs="Arial"/>
          <w:b/>
          <w:spacing w:val="-3"/>
          <w:sz w:val="28"/>
          <w:szCs w:val="28"/>
        </w:rPr>
        <w:t xml:space="preserve"> </w:t>
      </w:r>
      <w:smartTag w:uri="urn:schemas-microsoft-com:office:smarttags" w:element="PersonName">
        <w:smartTagPr>
          <w:attr w:name="ProductID" w:val="LA ESCUELA PRIMARIA"/>
        </w:smartTagPr>
        <w:r w:rsidRPr="00740C73">
          <w:rPr>
            <w:rFonts w:ascii="Arial" w:hAnsi="Arial" w:cs="Arial"/>
            <w:b/>
            <w:spacing w:val="-3"/>
            <w:sz w:val="28"/>
            <w:szCs w:val="28"/>
          </w:rPr>
          <w:t>LA ESCUELA PRIMARIA</w:t>
        </w:r>
      </w:smartTag>
      <w:r w:rsidRPr="00740C73">
        <w:rPr>
          <w:rFonts w:ascii="Arial" w:hAnsi="Arial" w:cs="Arial"/>
          <w:b/>
          <w:spacing w:val="-3"/>
          <w:sz w:val="28"/>
          <w:szCs w:val="28"/>
        </w:rPr>
        <w:t>”</w:t>
      </w:r>
    </w:p>
    <w:p w:rsidR="00740C73" w:rsidRPr="00740C73" w:rsidRDefault="00740C73" w:rsidP="00740C73">
      <w:pPr>
        <w:pStyle w:val="Textoindependiente"/>
        <w:jc w:val="center"/>
        <w:rPr>
          <w:rFonts w:ascii="Arial" w:hAnsi="Arial" w:cs="Arial"/>
          <w:b/>
          <w:spacing w:val="-3"/>
          <w:sz w:val="28"/>
          <w:szCs w:val="28"/>
        </w:rPr>
      </w:pPr>
    </w:p>
    <w:p w:rsidR="00740C73" w:rsidRPr="00740C73" w:rsidRDefault="00740C73" w:rsidP="00740C73">
      <w:pPr>
        <w:pStyle w:val="Textoindependiente"/>
        <w:jc w:val="right"/>
        <w:rPr>
          <w:rFonts w:ascii="Arial" w:hAnsi="Arial" w:cs="Arial"/>
          <w:b/>
          <w:i/>
          <w:spacing w:val="-3"/>
          <w:sz w:val="20"/>
        </w:rPr>
      </w:pPr>
      <w:r w:rsidRPr="00740C73">
        <w:rPr>
          <w:rFonts w:ascii="Arial" w:hAnsi="Arial" w:cs="Arial"/>
          <w:b/>
          <w:i/>
          <w:spacing w:val="-3"/>
          <w:sz w:val="20"/>
        </w:rPr>
        <w:t>DR. JUAN RAMÓN SÁNCHEZ CASILLAS</w:t>
      </w:r>
    </w:p>
    <w:p w:rsidR="00740C73" w:rsidRDefault="00740C73" w:rsidP="00740C73">
      <w:pPr>
        <w:pStyle w:val="Textoindependiente"/>
        <w:spacing w:line="480" w:lineRule="auto"/>
        <w:jc w:val="right"/>
        <w:rPr>
          <w:rFonts w:ascii="Arial" w:hAnsi="Arial" w:cs="Arial"/>
          <w:b/>
          <w:spacing w:val="-3"/>
          <w:szCs w:val="24"/>
        </w:rPr>
      </w:pPr>
    </w:p>
    <w:p w:rsidR="00740C73" w:rsidRPr="00740C73" w:rsidRDefault="00740C73" w:rsidP="00740C73">
      <w:pPr>
        <w:pStyle w:val="Textoindependiente"/>
        <w:spacing w:line="480" w:lineRule="auto"/>
        <w:jc w:val="center"/>
        <w:rPr>
          <w:rFonts w:ascii="Arial" w:hAnsi="Arial" w:cs="Arial"/>
          <w:b/>
          <w:spacing w:val="-3"/>
          <w:szCs w:val="24"/>
        </w:rPr>
      </w:pPr>
      <w:r w:rsidRPr="00740C73">
        <w:rPr>
          <w:rFonts w:ascii="Arial" w:hAnsi="Arial" w:cs="Arial"/>
          <w:b/>
          <w:spacing w:val="-3"/>
          <w:szCs w:val="24"/>
        </w:rPr>
        <w:t>OBJETO DE ESTUDIO</w:t>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La ineficiencia o el fracaso en materia educativa o en educación básica o específicamente en educación primaria empieza en la alfabetización inicial. Y no son únicamente los factores socioeconómicos los que contribuyen al fracaso de la alfabetización inicial. Generalmente, cuando se trata de buscar causas del fracaso escolar, se busca en el ámbito externo (el cual, indudablemente tiene variables intervinientes) o en el alumno, para explicar el fenómeno. Sin embargo, también es necesario analizar lo que ocurre al interior de la escuela primaria para aspirar a comprender las prácticas institucionales y las concepciones teóricas que pueden impedir que los niños tengan acceso a la lengua escrita.</w:t>
      </w:r>
    </w:p>
    <w:p w:rsidR="00740C73" w:rsidRPr="00740C73" w:rsidRDefault="008B30C5" w:rsidP="00740C73">
      <w:pPr>
        <w:suppressAutoHyphens/>
        <w:spacing w:line="480" w:lineRule="auto"/>
        <w:jc w:val="both"/>
        <w:rPr>
          <w:rFonts w:ascii="Arial" w:hAnsi="Arial" w:cs="Arial"/>
          <w:spacing w:val="-3"/>
          <w:lang w:val="es-ES_tradnl"/>
        </w:rPr>
      </w:pPr>
      <w:r>
        <w:rPr>
          <w:rFonts w:ascii="Arial" w:hAnsi="Arial" w:cs="Arial"/>
          <w:spacing w:val="-3"/>
          <w:lang w:val="es-ES_tradnl"/>
        </w:rPr>
        <w:t>H</w:t>
      </w:r>
      <w:r w:rsidR="00740C73" w:rsidRPr="00740C73">
        <w:rPr>
          <w:rFonts w:ascii="Arial" w:hAnsi="Arial" w:cs="Arial"/>
          <w:spacing w:val="-3"/>
          <w:lang w:val="es-ES_tradnl"/>
        </w:rPr>
        <w:t xml:space="preserve">a sido una preocupación importante para algunos docentes el fenómeno de la lectoescritura. Específicamente en México, se han ensayado varios métodos para enseñar a leer, desde el silabario de San Miguel, pasando por el método onomatopéyico, hasta la utilización de </w:t>
      </w:r>
      <w:smartTag w:uri="urn:schemas-microsoft-com:office:smarttags" w:element="PersonName">
        <w:smartTagPr>
          <w:attr w:name="ProductID" w:val="la Propuesta"/>
        </w:smartTagPr>
        <w:r w:rsidR="00740C73" w:rsidRPr="00740C73">
          <w:rPr>
            <w:rFonts w:ascii="Arial" w:hAnsi="Arial" w:cs="Arial"/>
            <w:spacing w:val="-3"/>
            <w:lang w:val="es-ES_tradnl"/>
          </w:rPr>
          <w:t>la Propuesta</w:t>
        </w:r>
      </w:smartTag>
      <w:r w:rsidR="00740C73" w:rsidRPr="00740C73">
        <w:rPr>
          <w:rFonts w:ascii="Arial" w:hAnsi="Arial" w:cs="Arial"/>
          <w:spacing w:val="-3"/>
          <w:lang w:val="es-ES_tradnl"/>
        </w:rPr>
        <w:t xml:space="preserve"> para el Aprendizaje de </w:t>
      </w:r>
      <w:smartTag w:uri="urn:schemas-microsoft-com:office:smarttags" w:element="PersonName">
        <w:smartTagPr>
          <w:attr w:name="ProductID" w:val="la Lengua Escrita"/>
        </w:smartTagPr>
        <w:r w:rsidR="00740C73" w:rsidRPr="00740C73">
          <w:rPr>
            <w:rFonts w:ascii="Arial" w:hAnsi="Arial" w:cs="Arial"/>
            <w:spacing w:val="-3"/>
            <w:lang w:val="es-ES_tradnl"/>
          </w:rPr>
          <w:t>la Lengua Escrita</w:t>
        </w:r>
      </w:smartTag>
      <w:r w:rsidR="00740C73" w:rsidRPr="00740C73">
        <w:rPr>
          <w:rFonts w:ascii="Arial" w:hAnsi="Arial" w:cs="Arial"/>
          <w:spacing w:val="-3"/>
          <w:lang w:val="es-ES_tradnl"/>
        </w:rPr>
        <w:t xml:space="preserve"> (PALE). Aún así, son muchos los niños que aprenden a leer de manera deficiente y siguen siendo lectores deficientes aún en el nivel superior (Sánchez, 2006). Junto con el conteo y el cálculo elemental, el aprendizaje de la lectura y la escritura es uno de los objetivos más importantes de los primeros años de instrucción básica en la escuela primaria, y la construcción del conocimiento de ese objeto de estudio, condición determinante del triunfo o fracaso escolar. Así mismo, para las autoridades educativas también ha sido un problema que ha llamado su atención toda vez que el bajo nivel de alfabetización de la población, </w:t>
      </w:r>
      <w:r w:rsidR="00740C73" w:rsidRPr="00740C73">
        <w:rPr>
          <w:rFonts w:ascii="Arial" w:hAnsi="Arial" w:cs="Arial"/>
          <w:spacing w:val="-3"/>
          <w:lang w:val="es-ES_tradnl"/>
        </w:rPr>
        <w:lastRenderedPageBreak/>
        <w:t>consecuencia de este problema, ha impedido que se logren objetivos  de gobierno en materia de alfabetización acompañando a estos problemas el de la deserción y la repitencia. Es posible que el fracaso escolar comience por aquí.</w:t>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ab/>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Para el año 2002, el 18.7 % de la población de 15 años y más era analfabeta. De éstos, el 11.3 eran mujeres y el 7.4 eran hombres</w:t>
      </w:r>
      <w:r w:rsidRPr="00740C73">
        <w:rPr>
          <w:rStyle w:val="Refdenotaalpie"/>
          <w:rFonts w:ascii="Arial" w:hAnsi="Arial" w:cs="Arial"/>
          <w:spacing w:val="-3"/>
          <w:lang w:val="en-US"/>
        </w:rPr>
        <w:footnoteReference w:id="2"/>
      </w:r>
      <w:r w:rsidRPr="00740C73">
        <w:rPr>
          <w:rFonts w:ascii="Arial" w:hAnsi="Arial" w:cs="Arial"/>
          <w:spacing w:val="-3"/>
          <w:lang w:val="es-ES_tradnl"/>
        </w:rPr>
        <w:t>. Así mismo, se observa que el 87.7 % es el porcentaje de eficiencia terminal en primaria, pero el porcentaje va disminuyendo conforme el nivel de educación se eleva. Así, para la secundaria se observa un porcentaje de eficiencia terminal de 77.1, para el profesional técnico (medio) un 48.7 %, y en el bachillerato hay un 59.8 %. Del mismo modo, la tasa de reprobación en educación primaria es del 5.6 %</w:t>
      </w:r>
      <w:r w:rsidRPr="00740C73">
        <w:rPr>
          <w:rStyle w:val="Refdenotaalpie"/>
          <w:rFonts w:ascii="Arial" w:hAnsi="Arial" w:cs="Arial"/>
          <w:spacing w:val="-3"/>
          <w:lang w:val="en-US"/>
        </w:rPr>
        <w:footnoteReference w:id="3"/>
      </w:r>
      <w:r w:rsidRPr="00740C73">
        <w:rPr>
          <w:rFonts w:ascii="Arial" w:hAnsi="Arial" w:cs="Arial"/>
          <w:spacing w:val="-3"/>
          <w:lang w:val="es-ES_tradnl"/>
        </w:rPr>
        <w:t xml:space="preserve">. </w:t>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 xml:space="preserve">En el estado de Jalisco existe un 8.6 % de la población de </w:t>
      </w:r>
      <w:smartTag w:uri="urn:schemas-microsoft-com:office:smarttags" w:element="metricconverter">
        <w:smartTagPr>
          <w:attr w:name="ProductID" w:val="6 a"/>
        </w:smartTagPr>
        <w:r w:rsidRPr="00740C73">
          <w:rPr>
            <w:rFonts w:ascii="Arial" w:hAnsi="Arial" w:cs="Arial"/>
            <w:spacing w:val="-3"/>
            <w:lang w:val="es-ES_tradnl"/>
          </w:rPr>
          <w:t>6 a</w:t>
        </w:r>
      </w:smartTag>
      <w:r w:rsidRPr="00740C73">
        <w:rPr>
          <w:rFonts w:ascii="Arial" w:hAnsi="Arial" w:cs="Arial"/>
          <w:spacing w:val="-3"/>
          <w:lang w:val="es-ES_tradnl"/>
        </w:rPr>
        <w:t xml:space="preserve"> 14 años que no asiste a la escuela. Si se considera la población de 15 años y más, se puede encontrar un 6.4 % de esa población en calidad de analfabeta, un 26.5 % sin instrucción  y primaria incompleta. Siendo precisos, en Jalisco existen 265 190 personas clasificadas como analfabetas. De ellos, 115 990 son hombres y 149 200 son mujeres. En Jalisco se sabe que la tasa de deserción en educación primaria, es del 1.7 %, ocupando un 14º lugar en el ámbito nacional. Así mismo, la tasa de reprobación es del 4.3 % ocupando el lugar número 19 en el ámbito nacional.</w:t>
      </w:r>
    </w:p>
    <w:p w:rsidR="00740C73" w:rsidRPr="00740C73" w:rsidRDefault="00740C73" w:rsidP="00740C73">
      <w:pPr>
        <w:suppressAutoHyphens/>
        <w:spacing w:line="480" w:lineRule="auto"/>
        <w:ind w:firstLine="708"/>
        <w:jc w:val="both"/>
        <w:rPr>
          <w:rFonts w:ascii="Arial" w:hAnsi="Arial" w:cs="Arial"/>
          <w:spacing w:val="-3"/>
          <w:lang w:val="es-ES_tradnl"/>
        </w:rPr>
      </w:pPr>
    </w:p>
    <w:p w:rsidR="00740C73" w:rsidRPr="00740C73" w:rsidRDefault="00740C73" w:rsidP="00740C73">
      <w:pPr>
        <w:suppressAutoHyphens/>
        <w:spacing w:line="480" w:lineRule="auto"/>
        <w:jc w:val="both"/>
        <w:rPr>
          <w:rFonts w:ascii="Arial" w:hAnsi="Arial" w:cs="Arial"/>
          <w:b/>
          <w:spacing w:val="-3"/>
          <w:lang w:val="es-ES_tradnl"/>
        </w:rPr>
      </w:pPr>
      <w:r w:rsidRPr="00740C73">
        <w:rPr>
          <w:rFonts w:ascii="Arial" w:hAnsi="Arial" w:cs="Arial"/>
          <w:spacing w:val="-3"/>
          <w:lang w:val="es-ES_tradnl"/>
        </w:rPr>
        <w:t xml:space="preserve">Tradicionalmente se ha observado una visión muy particular del aprendizaje de la lectura y la escritura consistente en considerar este aprendizaje como la adquisición </w:t>
      </w:r>
      <w:r w:rsidRPr="00740C73">
        <w:rPr>
          <w:rFonts w:ascii="Arial" w:hAnsi="Arial" w:cs="Arial"/>
          <w:spacing w:val="-3"/>
          <w:lang w:val="es-ES_tradnl"/>
        </w:rPr>
        <w:lastRenderedPageBreak/>
        <w:t xml:space="preserve">de un código de transcripción de unidades sonoras en unidades gráficas (escritura) y de unidades gráficas en unidades sonoras (lectura). Esta clase de aprendizaje, desde el principio, es concebida de manera mecánica e instrumental (como casi todo el aprendizaje en la escuela primaria). Si en este aprendizaje no hay una “buena pronunciación”, luego se suele pensar en un déficit inicial del niño, lo cual luego tiene graves consecuencias. Quienes sufren las consecuencias de este tipo de concepciones son los niños porque, si después de algunos meses de asistir a la escuela son incapaces de hacer “las </w:t>
      </w:r>
      <w:r w:rsidRPr="00740C73">
        <w:rPr>
          <w:rFonts w:ascii="Arial" w:hAnsi="Arial" w:cs="Arial"/>
          <w:b/>
          <w:spacing w:val="-3"/>
          <w:u w:val="single"/>
          <w:lang w:val="es-ES_tradnl"/>
        </w:rPr>
        <w:t>asociaciones</w:t>
      </w:r>
      <w:r w:rsidRPr="00740C73">
        <w:rPr>
          <w:rFonts w:ascii="Arial" w:hAnsi="Arial" w:cs="Arial"/>
          <w:spacing w:val="-3"/>
          <w:lang w:val="es-ES_tradnl"/>
        </w:rPr>
        <w:t xml:space="preserve"> correctas” entre las letras y fonemas (o sílabas), serán prejuzgados como deficientes o de lento aprendizaje y a fin de curso reprobados  y condenados a repetir el año, es decir; a comenzar erróneamente de cero como si nada supieran de la lengua escrita.</w:t>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ab/>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Por otro lado, se tiene la idea generalizada de que la comprensión de textos instruccionales depende de una variable únicamente: el coeficiente intelectual (C.I.). Sin embargo, no es esa la única variable que afecta el resultado en la comprensión de los textos, ya que existen otras variables que no se han explorado como los contenidos curriculares, las concepciones teóricas de los maestros y las metodologías utilizadas, que no contemplan el entrenamiento de los estudiantes en la adquisición de estrategias de lectura o la metodología para la enseñanza de la lectura y la escritura.</w:t>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ab/>
      </w:r>
    </w:p>
    <w:p w:rsidR="00740C73" w:rsidRPr="00740C73" w:rsidRDefault="00740C73" w:rsidP="00740C73">
      <w:pPr>
        <w:suppressAutoHyphens/>
        <w:spacing w:line="480" w:lineRule="auto"/>
        <w:jc w:val="both"/>
        <w:rPr>
          <w:rFonts w:ascii="Arial" w:hAnsi="Arial" w:cs="Arial"/>
          <w:spacing w:val="-3"/>
          <w:lang w:val="es-ES_tradnl"/>
        </w:rPr>
      </w:pPr>
      <w:r w:rsidRPr="00740C73">
        <w:rPr>
          <w:rFonts w:ascii="Arial" w:hAnsi="Arial" w:cs="Arial"/>
          <w:spacing w:val="-3"/>
          <w:lang w:val="es-ES_tradnl"/>
        </w:rPr>
        <w:t xml:space="preserve">Es frecuente encontrar opiniones entre los maestros de educación primaria relacionando el problema del aprendizaje de la lectura y la escritura con los métodos. Algunos  educadores se han preocupado por buscar y encontrar el “mejor “o “más eficaz” de los métodos para la enseñanza de la lectura y la escritura. Los </w:t>
      </w:r>
      <w:r w:rsidRPr="00740C73">
        <w:rPr>
          <w:rFonts w:ascii="Arial" w:hAnsi="Arial" w:cs="Arial"/>
          <w:spacing w:val="-3"/>
          <w:lang w:val="es-ES_tradnl"/>
        </w:rPr>
        <w:lastRenderedPageBreak/>
        <w:t>métodos pueden ser clasificados en dos tipos fundamentales: los sintéticos, que parten de elementos menores a la palabra, y los analíticos, que parte de la palabra o de unidades mayores (Ferreiro y Teberosky, 1999).</w:t>
      </w:r>
    </w:p>
    <w:p w:rsidR="00740C73" w:rsidRPr="00740C73" w:rsidRDefault="00740C73" w:rsidP="00740C73">
      <w:pPr>
        <w:suppressAutoHyphens/>
        <w:spacing w:line="480" w:lineRule="auto"/>
        <w:jc w:val="both"/>
        <w:rPr>
          <w:rFonts w:ascii="Arial" w:hAnsi="Arial" w:cs="Arial"/>
        </w:rPr>
      </w:pPr>
      <w:r w:rsidRPr="00740C73">
        <w:rPr>
          <w:rFonts w:ascii="Arial" w:hAnsi="Arial" w:cs="Arial"/>
        </w:rPr>
        <w:tab/>
      </w:r>
    </w:p>
    <w:p w:rsidR="00740C73" w:rsidRPr="00740C73" w:rsidRDefault="00740C73" w:rsidP="00740C73">
      <w:pPr>
        <w:suppressAutoHyphens/>
        <w:spacing w:line="480" w:lineRule="auto"/>
        <w:jc w:val="both"/>
        <w:rPr>
          <w:rFonts w:ascii="Arial" w:hAnsi="Arial" w:cs="Arial"/>
          <w:b/>
        </w:rPr>
      </w:pPr>
      <w:r w:rsidRPr="00740C73">
        <w:rPr>
          <w:rFonts w:ascii="Arial" w:hAnsi="Arial" w:cs="Arial"/>
        </w:rPr>
        <w:t>Entonces, es probable que sea necesario ir pensando  el fracaso de una visión mecanicista en materia de alfabetización y no del fracaso de los niños. Quizá el fracaso sea de la escuela, del maestro, de esa visión que elimina el contenido lingüístico de la lengua escrita, que obliga sistemáticamente a los niños a reproducir formas gráficas y confundir esto con escritura y que confunde también el acto de lectura. Además, deja totalmente de lado las capacidades cognoscitivas de los niños. Se asume que al maestro de la escuela primaria que atiende el primer año y que utiliza ciertos métodos para la enseñanza de la lectura y la escritura le hace falta preguntarse y responder, de acuerdo a los adelantos de la investigación actual: ¿Qué es la lectura y la escritura?, ¿Cómo se enseña a leer y  a escribir?, ¿Cómo se aprende a leer y a escribir?, ¿Porqué se aprende a leer y escribir?</w:t>
      </w:r>
      <w:r w:rsidRPr="00740C73">
        <w:rPr>
          <w:rFonts w:ascii="Arial" w:hAnsi="Arial" w:cs="Arial"/>
          <w:spacing w:val="-3"/>
          <w:lang w:val="es-ES_tradnl"/>
        </w:rPr>
        <w:t xml:space="preserve"> </w:t>
      </w:r>
      <w:r w:rsidRPr="00740C73">
        <w:rPr>
          <w:rFonts w:ascii="Arial" w:hAnsi="Arial" w:cs="Arial"/>
        </w:rPr>
        <w:t xml:space="preserve">Así, pues, es necesario preguntarse: </w:t>
      </w:r>
      <w:r w:rsidRPr="00740C73">
        <w:rPr>
          <w:rFonts w:ascii="Arial" w:hAnsi="Arial" w:cs="Arial"/>
          <w:b/>
        </w:rPr>
        <w:t>¿Cómo influye la práctica metodológica de la enseñanza de la lectura y escritura que desarrolla el maestro (a) de educación primaria y su concepción de lectura y escritura en el proceso de construcción de los conocimientos en el dominio de la lengua escrita de los alumnos?</w:t>
      </w:r>
    </w:p>
    <w:p w:rsidR="00740C73" w:rsidRPr="00740C73" w:rsidRDefault="00740C73" w:rsidP="00740C73">
      <w:pPr>
        <w:pStyle w:val="Ttulo2"/>
        <w:spacing w:line="480" w:lineRule="auto"/>
        <w:rPr>
          <w:rFonts w:ascii="Arial" w:hAnsi="Arial" w:cs="Arial"/>
          <w:sz w:val="24"/>
          <w:lang w:val="es-ES_tradnl"/>
        </w:rPr>
      </w:pPr>
    </w:p>
    <w:p w:rsidR="00740C73" w:rsidRPr="00740C73" w:rsidRDefault="00740C73" w:rsidP="00740C73">
      <w:pPr>
        <w:pStyle w:val="Ttulo1"/>
        <w:spacing w:line="480" w:lineRule="auto"/>
        <w:jc w:val="center"/>
        <w:rPr>
          <w:sz w:val="24"/>
          <w:szCs w:val="24"/>
        </w:rPr>
      </w:pPr>
      <w:r w:rsidRPr="00740C73">
        <w:rPr>
          <w:sz w:val="24"/>
          <w:szCs w:val="24"/>
        </w:rPr>
        <w:t>METODOLOGÍA</w:t>
      </w:r>
    </w:p>
    <w:p w:rsidR="00740C73" w:rsidRPr="00740C73" w:rsidRDefault="00740C73" w:rsidP="00740C73">
      <w:pPr>
        <w:spacing w:line="480" w:lineRule="auto"/>
        <w:rPr>
          <w:rFonts w:ascii="Arial" w:hAnsi="Arial" w:cs="Arial"/>
          <w:b/>
        </w:rPr>
      </w:pPr>
    </w:p>
    <w:p w:rsidR="00740C73" w:rsidRPr="00740C73" w:rsidRDefault="00740C73" w:rsidP="00740C73">
      <w:pPr>
        <w:spacing w:line="480" w:lineRule="auto"/>
        <w:rPr>
          <w:rFonts w:ascii="Arial" w:hAnsi="Arial" w:cs="Arial"/>
          <w:b/>
        </w:rPr>
      </w:pPr>
      <w:r w:rsidRPr="00740C73">
        <w:rPr>
          <w:rFonts w:ascii="Arial" w:hAnsi="Arial" w:cs="Arial"/>
          <w:b/>
        </w:rPr>
        <w:t>Sujetos y escenario:</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lastRenderedPageBreak/>
        <w:t>En este caso se estimó una muestra estratificada. La población que se estudió está compuesta por 161 maestros. Estos 161 son maestros que atienden los distintos grupos de primero. De estos, 94 trabajan en el medio rural y 67 en el medio urbano. En el medio rural, 52 son hombres y 42 mujeres; mientras que en el medio urbano, 6 son hombres y 61 son mujeres</w:t>
      </w:r>
      <w:r w:rsidRPr="00740C73">
        <w:rPr>
          <w:rStyle w:val="Refdenotaalpie"/>
          <w:rFonts w:ascii="Arial" w:hAnsi="Arial" w:cs="Arial"/>
          <w:color w:val="000000"/>
        </w:rPr>
        <w:footnoteReference w:id="4"/>
      </w:r>
      <w:r w:rsidRPr="00740C73">
        <w:rPr>
          <w:rFonts w:ascii="Arial" w:hAnsi="Arial" w:cs="Arial"/>
          <w:color w:val="000000"/>
        </w:rPr>
        <w:t>. Así pues, considerando la variabilidad de la población y del objeto de estudio se realizó una estimación para determinar el tamaño de la muestra.</w:t>
      </w:r>
      <w:r w:rsidRPr="00740C73">
        <w:rPr>
          <w:rFonts w:ascii="Arial" w:hAnsi="Arial" w:cs="Arial"/>
          <w:spacing w:val="-3"/>
        </w:rPr>
        <w:t xml:space="preserve"> </w:t>
      </w:r>
      <w:r w:rsidRPr="00740C73">
        <w:rPr>
          <w:rFonts w:ascii="Arial" w:hAnsi="Arial" w:cs="Arial"/>
          <w:color w:val="000000"/>
        </w:rPr>
        <w:t>Se calculó el coeficiente de variación cuyo porcentaje fue de 60 % y dispuestos a cometer un error máximo de 15 %  en la estimación del promedio poblacional con 95 % de confianza, se obtuvo  un tamaño muestral en tablas de 62; 31 maestros del medio rural y 31 del medio urbano.</w:t>
      </w:r>
      <w:r w:rsidRPr="00740C73">
        <w:rPr>
          <w:rFonts w:ascii="Arial" w:hAnsi="Arial" w:cs="Arial"/>
          <w:b/>
          <w:color w:val="000000"/>
        </w:rPr>
        <w:t xml:space="preserve"> </w:t>
      </w:r>
      <w:r w:rsidRPr="00740C73">
        <w:rPr>
          <w:rFonts w:ascii="Arial" w:hAnsi="Arial" w:cs="Arial"/>
          <w:color w:val="000000"/>
        </w:rPr>
        <w:t>La formación de dos grupos (uno de medio rural y otro del medio urbano) obedeció a la hipótesis de que, de alguna manera, se asumió que los maestros del medio urbano, por estar más cerca de las instituciones formadoras y actualizadoras de docentes, podrían tener un mejor nivel de conceptualización respecto a la lengua escrita. De ahí que en el planteamiento de algunas hipótesis en el procedimiento estadístico se haya planteado siempre que los maestros del medio urbano tendrían mejor calificación que los maestros del medio rural.</w:t>
      </w:r>
    </w:p>
    <w:p w:rsidR="00740C73" w:rsidRPr="00740C73" w:rsidRDefault="00740C73" w:rsidP="00740C73">
      <w:pPr>
        <w:spacing w:line="480" w:lineRule="auto"/>
        <w:ind w:firstLine="720"/>
        <w:jc w:val="both"/>
        <w:rPr>
          <w:rFonts w:ascii="Arial" w:hAnsi="Arial" w:cs="Arial"/>
          <w:color w:val="000000"/>
        </w:rPr>
      </w:pP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 xml:space="preserve">La muestra (los 62 sujetos seleccionados) fue dividida en dos grupos (los del medio urbano y los del rural) seleccionados de manera estrictamente aleatoria, a quienes se les sometió a las situaciones experimentales: prueba de conocimientos y una entrevista. A todos los sujetos se les explicó que les sería aplicada la prueba de conocimientos y a una submuestra (15 maestros seleccionados) a la entrevista. Esta última se realizó sólo con los ocho maestros </w:t>
      </w:r>
      <w:r w:rsidRPr="00740C73">
        <w:rPr>
          <w:rFonts w:ascii="Arial" w:hAnsi="Arial" w:cs="Arial"/>
          <w:color w:val="000000"/>
        </w:rPr>
        <w:lastRenderedPageBreak/>
        <w:t xml:space="preserve">con la mayor puntuación y a otros siete con la más baja puntuación en la prueba de conocimientos.  Todos ellos recibieron las mismas instrucciones y se sometieron, en general, a las mismas condiciones experimentales. Las pruebas fueron aplicadas en su centro de trabajo. </w:t>
      </w:r>
    </w:p>
    <w:p w:rsidR="00740C73" w:rsidRPr="00740C73" w:rsidRDefault="00740C73" w:rsidP="00740C73">
      <w:pPr>
        <w:spacing w:line="480" w:lineRule="auto"/>
        <w:jc w:val="both"/>
        <w:rPr>
          <w:rFonts w:ascii="Arial" w:hAnsi="Arial" w:cs="Arial"/>
          <w:color w:val="000000"/>
        </w:rPr>
      </w:pP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Del mismo modo, se seleccionaron dos grupos de alumnos de primer grado para evaluar su habilidad de comprensión lectora; 8 de un grupo a quienes se les ha enseñado a leer y escribir a partir de la propuesta para el aprendizaje de la lengua escrita, y otro enseñado con el método onomatopéyico. A los dos grupos se les aplicó un instrumento consistente en un texto narrativo y un cuestionario, mismo que se les aplicó en su escuela, en horario de clases y en la biblioteca de la misma.</w:t>
      </w:r>
    </w:p>
    <w:p w:rsidR="00740C73" w:rsidRPr="00740C73" w:rsidRDefault="00740C73" w:rsidP="00740C73">
      <w:pPr>
        <w:pStyle w:val="Ttulo6"/>
        <w:suppressAutoHyphens/>
        <w:spacing w:line="480" w:lineRule="auto"/>
        <w:rPr>
          <w:rFonts w:ascii="Arial" w:hAnsi="Arial" w:cs="Arial"/>
          <w:iCs/>
          <w:spacing w:val="-3"/>
          <w:sz w:val="24"/>
          <w:szCs w:val="24"/>
        </w:rPr>
      </w:pPr>
      <w:r w:rsidRPr="00740C73">
        <w:rPr>
          <w:rFonts w:ascii="Arial" w:hAnsi="Arial" w:cs="Arial"/>
          <w:iCs/>
          <w:spacing w:val="-3"/>
          <w:sz w:val="24"/>
          <w:szCs w:val="24"/>
        </w:rPr>
        <w:t>Investigación y diseño</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 xml:space="preserve">Para desarrollar este trabajo, se hizo un </w:t>
      </w:r>
      <w:r w:rsidRPr="00740C73">
        <w:rPr>
          <w:rFonts w:ascii="Arial" w:hAnsi="Arial" w:cs="Arial"/>
          <w:i/>
          <w:color w:val="000000"/>
        </w:rPr>
        <w:t>diseño aleatorizado con una variable de interés</w:t>
      </w:r>
      <w:r w:rsidRPr="00740C73">
        <w:rPr>
          <w:rFonts w:ascii="Arial" w:hAnsi="Arial" w:cs="Arial"/>
          <w:color w:val="000000"/>
        </w:rPr>
        <w:t xml:space="preserve"> (aciertos en las pruebas de conocimientos). Evidentemente la </w:t>
      </w:r>
      <w:r w:rsidRPr="00740C73">
        <w:rPr>
          <w:rFonts w:ascii="Arial" w:hAnsi="Arial" w:cs="Arial"/>
          <w:i/>
          <w:color w:val="000000"/>
        </w:rPr>
        <w:t>variable experimental</w:t>
      </w:r>
      <w:r w:rsidRPr="00740C73">
        <w:rPr>
          <w:rFonts w:ascii="Arial" w:hAnsi="Arial" w:cs="Arial"/>
          <w:color w:val="000000"/>
        </w:rPr>
        <w:t xml:space="preserve"> es el nivel de conocimientos sobre la lengua escrita. Se sometió a los sujetos a las mimas condiciones. Se les aplicó un instrumento explorador de los conocimientos sobre la lengua escrita y finalmente se les hizo una </w:t>
      </w:r>
      <w:r w:rsidRPr="00740C73">
        <w:rPr>
          <w:rFonts w:ascii="Arial" w:hAnsi="Arial" w:cs="Arial"/>
          <w:i/>
          <w:color w:val="000000"/>
        </w:rPr>
        <w:t xml:space="preserve">entrevista </w:t>
      </w:r>
      <w:r w:rsidRPr="00740C73">
        <w:rPr>
          <w:rFonts w:ascii="Arial" w:hAnsi="Arial" w:cs="Arial"/>
          <w:color w:val="000000"/>
        </w:rPr>
        <w:t xml:space="preserve">a los 15 maestros seleccionados. </w:t>
      </w:r>
    </w:p>
    <w:p w:rsidR="00740C73" w:rsidRPr="00740C73" w:rsidRDefault="00740C73" w:rsidP="00740C73">
      <w:pPr>
        <w:pStyle w:val="Ttulo6"/>
        <w:suppressAutoHyphens/>
        <w:spacing w:line="480" w:lineRule="auto"/>
        <w:rPr>
          <w:rFonts w:ascii="Arial" w:hAnsi="Arial" w:cs="Arial"/>
          <w:iCs/>
          <w:spacing w:val="-3"/>
          <w:sz w:val="24"/>
          <w:szCs w:val="24"/>
        </w:rPr>
      </w:pPr>
      <w:r w:rsidRPr="00740C73">
        <w:rPr>
          <w:rFonts w:ascii="Arial" w:hAnsi="Arial" w:cs="Arial"/>
          <w:iCs/>
          <w:spacing w:val="-3"/>
          <w:sz w:val="24"/>
          <w:szCs w:val="24"/>
        </w:rPr>
        <w:t>Instrumentos</w:t>
      </w:r>
    </w:p>
    <w:p w:rsidR="00740C73" w:rsidRPr="00740C73" w:rsidRDefault="00740C73" w:rsidP="00740C73">
      <w:pPr>
        <w:pStyle w:val="Textoindependiente"/>
        <w:spacing w:line="480" w:lineRule="auto"/>
        <w:rPr>
          <w:rFonts w:ascii="Arial" w:hAnsi="Arial" w:cs="Arial"/>
          <w:szCs w:val="24"/>
        </w:rPr>
      </w:pPr>
      <w:r w:rsidRPr="00740C73">
        <w:rPr>
          <w:rFonts w:ascii="Arial" w:hAnsi="Arial" w:cs="Arial"/>
          <w:szCs w:val="24"/>
        </w:rPr>
        <w:t xml:space="preserve">Los instrumentos son aquellos materiales o herramientas que sirven para obtener información susceptible de ser enjuiciada. En este trabajo se utilizaron tres instrumentos. El número 1 fue una prueba de opción múltiple con 20 reactivos con </w:t>
      </w:r>
      <w:r w:rsidRPr="00740C73">
        <w:rPr>
          <w:rFonts w:ascii="Arial" w:hAnsi="Arial" w:cs="Arial"/>
          <w:szCs w:val="24"/>
        </w:rPr>
        <w:lastRenderedPageBreak/>
        <w:t>los cuales se exploró el nivel de conocimiento que el maestro tiene del proceso de adquisición de la lengua escrita básicamente.</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 xml:space="preserve">También se recurrió a la </w:t>
      </w:r>
      <w:r w:rsidRPr="00740C73">
        <w:rPr>
          <w:rFonts w:ascii="Arial" w:hAnsi="Arial" w:cs="Arial"/>
          <w:i/>
          <w:color w:val="000000"/>
        </w:rPr>
        <w:t>entrevista</w:t>
      </w:r>
      <w:r w:rsidRPr="00740C73">
        <w:rPr>
          <w:rFonts w:ascii="Arial" w:hAnsi="Arial" w:cs="Arial"/>
          <w:color w:val="000000"/>
        </w:rPr>
        <w:t xml:space="preserve"> a efecto de explorar algunos aspectos cualitativos que no se pudieron medir ni explorar con la prueba mencionada. Las preguntas elaboradas como guía de la entrevista se fundamentaron en tres categorías básicas: el discurso, la práctica  y el análisis. El discurso, a su vez, se dividió en dos ejes principales: aspectos teóricos y marco curricular.</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Finalmente, se utilizó un texto narrativo como texto experimental y un cuestionario que pretendió explorar la habilidad de comprensión lectora en los alumnos de primer grado. Se pidió a los niños que leyeran el cuento “La gallina”, a partir del cual se construyó el cuestionario</w:t>
      </w:r>
    </w:p>
    <w:p w:rsidR="00740C73" w:rsidRPr="00740C73" w:rsidRDefault="00740C73" w:rsidP="00740C73">
      <w:pPr>
        <w:pStyle w:val="Ttulo1"/>
        <w:spacing w:line="480" w:lineRule="auto"/>
        <w:rPr>
          <w:iCs/>
          <w:sz w:val="24"/>
          <w:szCs w:val="24"/>
        </w:rPr>
      </w:pPr>
      <w:r w:rsidRPr="00740C73">
        <w:rPr>
          <w:iCs/>
          <w:sz w:val="24"/>
          <w:szCs w:val="24"/>
        </w:rPr>
        <w:t>Procedimiento</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Al hablar de procedimiento se hace alusión al modo metodológico de obrar para obtener la información. El procedimiento fue la experimentación  mediante la aplicación de tres instrumentos: uno en forma de cuestionario y una entrevista mismos que ya se describieron en líneas anteriores, el otro fue un texto experimental de tipo narrativo  (cuento “</w:t>
      </w:r>
      <w:smartTag w:uri="urn:schemas-microsoft-com:office:smarttags" w:element="PersonName">
        <w:smartTagPr>
          <w:attr w:name="ProductID" w:val="la Gallina"/>
        </w:smartTagPr>
        <w:r w:rsidRPr="00740C73">
          <w:rPr>
            <w:rFonts w:ascii="Arial" w:hAnsi="Arial" w:cs="Arial"/>
            <w:color w:val="000000"/>
          </w:rPr>
          <w:t>la Gallina</w:t>
        </w:r>
      </w:smartTag>
      <w:r w:rsidRPr="00740C73">
        <w:rPr>
          <w:rFonts w:ascii="Arial" w:hAnsi="Arial" w:cs="Arial"/>
          <w:color w:val="000000"/>
        </w:rPr>
        <w:t>”) y un cuestionario adicional. El cuestionario fue aplicado a cada uno de los maestros seleccionados en la muestra en su centro de trabajo, con la anuencia del director y sin la presión de tener a su grupo sin atención, ya que alguien se hizo cargo del mismo en tanto se respondía a los planteamientos de la prueba. Primero se aplicó la prueba de conocimientos. Una vez que se aplicó la prueba de conocimientos básicos a los maestros de la muestra, se procedió a la realización de las entrevistas. Finalmente se les aplicó el instrumento de comprensión lectora a dos grupos de 8 niños cada uno seleccionados por el método con que fueron enseñados a leer y escribir.</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lastRenderedPageBreak/>
        <w:t xml:space="preserve">Respecto a la guía de entrevista, las preguntas se encaminaron a explorar en el entrevistado sus conocimientos a partir de tres categorías: el discurso, la práctica y el análisis. En el discurso, como se dijo antes, se consideraron dos ejes de análisis: aspectos teóricos y el marco curricular. Otra parte de las preguntas estuvieron relacionadas con la práctica metodológica del maestro en la enseñanza de la lectura y la escritura y la última se relacionó con el análisis de la formación de los alumnos. Por ejemplo: las preguntas de la </w:t>
      </w:r>
      <w:smartTag w:uri="urn:schemas-microsoft-com:office:smarttags" w:element="metricconverter">
        <w:smartTagPr>
          <w:attr w:name="ProductID" w:val="1 a"/>
        </w:smartTagPr>
        <w:r w:rsidRPr="00740C73">
          <w:rPr>
            <w:rFonts w:ascii="Arial" w:hAnsi="Arial" w:cs="Arial"/>
            <w:color w:val="000000"/>
          </w:rPr>
          <w:t>1 a</w:t>
        </w:r>
      </w:smartTag>
      <w:r w:rsidRPr="00740C73">
        <w:rPr>
          <w:rFonts w:ascii="Arial" w:hAnsi="Arial" w:cs="Arial"/>
          <w:color w:val="000000"/>
        </w:rPr>
        <w:t xml:space="preserve"> la 17 y 36, corresponden a aspectos teóricos; las preguntas de la </w:t>
      </w:r>
      <w:smartTag w:uri="urn:schemas-microsoft-com:office:smarttags" w:element="metricconverter">
        <w:smartTagPr>
          <w:attr w:name="ProductID" w:val="18 a"/>
        </w:smartTagPr>
        <w:r w:rsidRPr="00740C73">
          <w:rPr>
            <w:rFonts w:ascii="Arial" w:hAnsi="Arial" w:cs="Arial"/>
            <w:color w:val="000000"/>
          </w:rPr>
          <w:t>18 a</w:t>
        </w:r>
      </w:smartTag>
      <w:r w:rsidRPr="00740C73">
        <w:rPr>
          <w:rFonts w:ascii="Arial" w:hAnsi="Arial" w:cs="Arial"/>
          <w:color w:val="000000"/>
        </w:rPr>
        <w:t xml:space="preserve"> la 21 y 35, corresponden al marco curricular; las preguntas de la </w:t>
      </w:r>
      <w:smartTag w:uri="urn:schemas-microsoft-com:office:smarttags" w:element="metricconverter">
        <w:smartTagPr>
          <w:attr w:name="ProductID" w:val="22 a"/>
        </w:smartTagPr>
        <w:r w:rsidRPr="00740C73">
          <w:rPr>
            <w:rFonts w:ascii="Arial" w:hAnsi="Arial" w:cs="Arial"/>
            <w:color w:val="000000"/>
          </w:rPr>
          <w:t>22 a</w:t>
        </w:r>
      </w:smartTag>
      <w:r w:rsidRPr="00740C73">
        <w:rPr>
          <w:rFonts w:ascii="Arial" w:hAnsi="Arial" w:cs="Arial"/>
          <w:color w:val="000000"/>
        </w:rPr>
        <w:t xml:space="preserve"> la 31 y 33 corresponden a la categoría de la práctica; la 32, 34 y de la </w:t>
      </w:r>
      <w:smartTag w:uri="urn:schemas-microsoft-com:office:smarttags" w:element="metricconverter">
        <w:smartTagPr>
          <w:attr w:name="ProductID" w:val="37 a"/>
        </w:smartTagPr>
        <w:r w:rsidRPr="00740C73">
          <w:rPr>
            <w:rFonts w:ascii="Arial" w:hAnsi="Arial" w:cs="Arial"/>
            <w:color w:val="000000"/>
          </w:rPr>
          <w:t>37 a</w:t>
        </w:r>
      </w:smartTag>
      <w:r w:rsidRPr="00740C73">
        <w:rPr>
          <w:rFonts w:ascii="Arial" w:hAnsi="Arial" w:cs="Arial"/>
          <w:color w:val="000000"/>
        </w:rPr>
        <w:t xml:space="preserve"> la 41 se refieren a las preguntas relacionadas con la categoría del análisis.</w:t>
      </w:r>
    </w:p>
    <w:p w:rsidR="00740C73" w:rsidRPr="00740C73" w:rsidRDefault="00740C73" w:rsidP="00740C73">
      <w:pPr>
        <w:spacing w:line="480" w:lineRule="auto"/>
        <w:jc w:val="both"/>
        <w:rPr>
          <w:rFonts w:ascii="Arial" w:hAnsi="Arial" w:cs="Arial"/>
          <w:color w:val="000000"/>
        </w:rPr>
      </w:pP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El texto de “La gallina” y el cuestionario se les aplicó a los alumnos en los últimos días de junio del ciclo escolar 2007-</w:t>
      </w:r>
      <w:smartTag w:uri="urn:schemas-microsoft-com:office:smarttags" w:element="metricconverter">
        <w:smartTagPr>
          <w:attr w:name="ProductID" w:val="2008. A"/>
        </w:smartTagPr>
        <w:r w:rsidRPr="00740C73">
          <w:rPr>
            <w:rFonts w:ascii="Arial" w:hAnsi="Arial" w:cs="Arial"/>
            <w:color w:val="000000"/>
          </w:rPr>
          <w:t>2008. A</w:t>
        </w:r>
      </w:smartTag>
      <w:r w:rsidRPr="00740C73">
        <w:rPr>
          <w:rFonts w:ascii="Arial" w:hAnsi="Arial" w:cs="Arial"/>
          <w:color w:val="000000"/>
        </w:rPr>
        <w:t xml:space="preserve"> los dos grupos se les aplicó el instrumento en un espacio especial: la biblioteca de la escuela. A todos ellos se les aplicó después del recreo y se les dieron las mismas instrucciones: que leyeran el cuento (todos lo hicieron en voz alta) y que luego contestaran las preguntas del cuestionario. Se les tomó el tiempo para leer y responder al cuestionario y su solución fue de manera individual.</w:t>
      </w:r>
    </w:p>
    <w:p w:rsidR="00740C73" w:rsidRPr="00740C73" w:rsidRDefault="00740C73" w:rsidP="00740C73">
      <w:pPr>
        <w:spacing w:line="480" w:lineRule="auto"/>
        <w:ind w:firstLine="720"/>
        <w:jc w:val="both"/>
        <w:rPr>
          <w:rFonts w:ascii="Arial" w:hAnsi="Arial" w:cs="Arial"/>
          <w:color w:val="000000"/>
        </w:rPr>
      </w:pPr>
      <w:r w:rsidRPr="00740C73">
        <w:rPr>
          <w:rFonts w:ascii="Arial" w:hAnsi="Arial" w:cs="Arial"/>
          <w:color w:val="000000"/>
        </w:rPr>
        <w:t xml:space="preserve"> </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 xml:space="preserve">Una vez que se tuvieron todos los instrumentos aplicados se concentró la información de la prueba de conocimientos básicos procediendo a su análisis sometiéndola a un trabajo estadístico con un programa especial. Luego se analizaron las respuestas de la entrevista, se concentró la información y se procedió a su análisis cualitativo. Posteriormente se obtuvieron los resultados, se </w:t>
      </w:r>
      <w:r w:rsidRPr="00740C73">
        <w:rPr>
          <w:rFonts w:ascii="Arial" w:hAnsi="Arial" w:cs="Arial"/>
          <w:color w:val="000000"/>
        </w:rPr>
        <w:lastRenderedPageBreak/>
        <w:t>analizaron los mismos y se elaboraron las conclusiones, para finalmente someter el documento a una revisión final para su impresión.</w:t>
      </w:r>
    </w:p>
    <w:p w:rsidR="00740C73" w:rsidRPr="00740C73" w:rsidRDefault="00740C73" w:rsidP="00740C73">
      <w:pPr>
        <w:pStyle w:val="Ttulo2"/>
        <w:spacing w:line="480" w:lineRule="auto"/>
        <w:jc w:val="center"/>
        <w:rPr>
          <w:rFonts w:ascii="Arial" w:hAnsi="Arial" w:cs="Arial"/>
          <w:sz w:val="24"/>
        </w:rPr>
      </w:pPr>
      <w:r w:rsidRPr="00740C73">
        <w:rPr>
          <w:rFonts w:ascii="Arial" w:hAnsi="Arial" w:cs="Arial"/>
          <w:sz w:val="24"/>
        </w:rPr>
        <w:t>RESULTADOS Y DISCUSIÓN</w:t>
      </w:r>
    </w:p>
    <w:p w:rsidR="00740C73" w:rsidRPr="00740C73" w:rsidRDefault="00740C73" w:rsidP="00740C73">
      <w:pPr>
        <w:spacing w:line="480" w:lineRule="auto"/>
        <w:jc w:val="both"/>
        <w:rPr>
          <w:rFonts w:ascii="Arial" w:hAnsi="Arial" w:cs="Arial"/>
          <w:color w:val="000000"/>
        </w:rPr>
      </w:pPr>
      <w:r w:rsidRPr="00740C73">
        <w:rPr>
          <w:rFonts w:ascii="Arial" w:hAnsi="Arial" w:cs="Arial"/>
          <w:color w:val="000000"/>
        </w:rPr>
        <w:t>A continuación se presentan algunos datos descriptivos e inferenciales de los resultados obtenidos. La tabla siguiente muestra las medias y desviaciones estándar de la ejecución en materia de conocimientos.</w:t>
      </w:r>
    </w:p>
    <w:p w:rsidR="00740C73" w:rsidRPr="00740C73" w:rsidRDefault="00740C73" w:rsidP="00740C73">
      <w:pPr>
        <w:spacing w:line="480" w:lineRule="auto"/>
        <w:jc w:val="center"/>
        <w:rPr>
          <w:rFonts w:ascii="Arial" w:hAnsi="Arial" w:cs="Arial"/>
          <w:color w:val="000000"/>
        </w:rPr>
      </w:pPr>
      <w:r w:rsidRPr="00740C73">
        <w:rPr>
          <w:rFonts w:ascii="Arial" w:hAnsi="Arial" w:cs="Arial"/>
          <w:color w:val="000000"/>
        </w:rPr>
        <w:t>Tabla No. Frecuencias en la prueba de conocimientos básicos</w:t>
      </w:r>
    </w:p>
    <w:tbl>
      <w:tblPr>
        <w:tblStyle w:val="Tablaconcuadrcula"/>
        <w:tblW w:w="0" w:type="auto"/>
        <w:tblLook w:val="01E0"/>
      </w:tblPr>
      <w:tblGrid>
        <w:gridCol w:w="2992"/>
        <w:gridCol w:w="2993"/>
        <w:gridCol w:w="2993"/>
      </w:tblGrid>
      <w:tr w:rsidR="00740C73" w:rsidRPr="00740C73" w:rsidTr="00087682">
        <w:trPr>
          <w:trHeight w:val="1011"/>
        </w:trPr>
        <w:tc>
          <w:tcPr>
            <w:tcW w:w="2992" w:type="dxa"/>
          </w:tcPr>
          <w:p w:rsidR="00740C73" w:rsidRPr="00740C73" w:rsidRDefault="001B19CB" w:rsidP="00087682">
            <w:pPr>
              <w:spacing w:line="480" w:lineRule="auto"/>
              <w:jc w:val="center"/>
              <w:rPr>
                <w:rFonts w:ascii="Arial" w:hAnsi="Arial" w:cs="Arial"/>
                <w:b/>
                <w:color w:val="000000"/>
              </w:rPr>
            </w:pPr>
            <w:r w:rsidRPr="001B19CB">
              <w:rPr>
                <w:rFonts w:ascii="Arial" w:hAnsi="Arial" w:cs="Arial"/>
                <w:noProof/>
                <w:color w:val="000000"/>
                <w:lang w:val="es-MX" w:eastAsia="es-MX"/>
              </w:rPr>
              <w:pict>
                <v:line id="_x0000_s1028" style="position:absolute;left:0;text-align:left;z-index:251662336" from="-7.1pt,0" to="2in,51.1pt"/>
              </w:pict>
            </w:r>
            <w:r w:rsidR="00740C73" w:rsidRPr="00740C73">
              <w:rPr>
                <w:rFonts w:ascii="Arial" w:hAnsi="Arial" w:cs="Arial"/>
                <w:b/>
                <w:color w:val="000000"/>
              </w:rPr>
              <w:t>GRUPOS</w:t>
            </w:r>
          </w:p>
          <w:p w:rsidR="00740C73" w:rsidRPr="00740C73" w:rsidRDefault="00740C73" w:rsidP="00087682">
            <w:pPr>
              <w:spacing w:line="480" w:lineRule="auto"/>
              <w:rPr>
                <w:rFonts w:ascii="Arial" w:hAnsi="Arial" w:cs="Arial"/>
                <w:b/>
                <w:color w:val="000000"/>
              </w:rPr>
            </w:pPr>
            <w:r w:rsidRPr="00740C73">
              <w:rPr>
                <w:rFonts w:ascii="Arial" w:hAnsi="Arial" w:cs="Arial"/>
                <w:b/>
                <w:color w:val="000000"/>
              </w:rPr>
              <w:t>No. DE ACIERTOS</w:t>
            </w:r>
          </w:p>
        </w:tc>
        <w:tc>
          <w:tcPr>
            <w:tcW w:w="2993" w:type="dxa"/>
          </w:tcPr>
          <w:p w:rsidR="00740C73" w:rsidRPr="00740C73" w:rsidRDefault="001B19CB" w:rsidP="00087682">
            <w:pPr>
              <w:spacing w:line="480" w:lineRule="auto"/>
              <w:jc w:val="center"/>
              <w:rPr>
                <w:rFonts w:ascii="Arial" w:hAnsi="Arial" w:cs="Arial"/>
                <w:b/>
                <w:color w:val="000000"/>
              </w:rPr>
            </w:pPr>
            <w:r>
              <w:rPr>
                <w:rFonts w:ascii="Arial" w:hAnsi="Arial" w:cs="Arial"/>
                <w:b/>
                <w:noProof/>
                <w:color w:val="000000"/>
                <w:lang w:val="es-MX" w:eastAsia="es-MX"/>
              </w:rPr>
              <w:pict>
                <v:line id="_x0000_s1027" style="position:absolute;left:0;text-align:left;z-index:251661312;mso-position-horizontal-relative:text;mso-position-vertical-relative:text" from="-5.15pt,23.65pt" to="291.85pt,23.65pt"/>
              </w:pict>
            </w:r>
            <w:r w:rsidR="00740C73" w:rsidRPr="00740C73">
              <w:rPr>
                <w:rFonts w:ascii="Arial" w:hAnsi="Arial" w:cs="Arial"/>
                <w:b/>
                <w:color w:val="000000"/>
              </w:rPr>
              <w:t>URBANAS</w:t>
            </w: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FRECUENCIAS</w:t>
            </w:r>
          </w:p>
        </w:tc>
        <w:tc>
          <w:tcPr>
            <w:tcW w:w="2993" w:type="dxa"/>
          </w:tcPr>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RURALES</w:t>
            </w: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FRECUENCIAS</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12</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0/31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2/31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10</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9</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2/31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8</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7</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2/31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4/31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6</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12/31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7/31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5</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4/31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2/31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4</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4/31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2</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2/31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0/31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0/31</w:t>
            </w:r>
          </w:p>
        </w:tc>
      </w:tr>
      <w:tr w:rsidR="00740C73" w:rsidRPr="00740C73" w:rsidTr="00087682">
        <w:tc>
          <w:tcPr>
            <w:tcW w:w="2992"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0</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0/31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0/31</w:t>
            </w:r>
          </w:p>
        </w:tc>
      </w:tr>
      <w:tr w:rsidR="00740C73" w:rsidRPr="00740C73" w:rsidTr="00087682">
        <w:tc>
          <w:tcPr>
            <w:tcW w:w="2992" w:type="dxa"/>
          </w:tcPr>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TOTALES</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31</w:t>
            </w:r>
          </w:p>
        </w:tc>
        <w:tc>
          <w:tcPr>
            <w:tcW w:w="2993" w:type="dxa"/>
          </w:tcPr>
          <w:p w:rsidR="00740C73" w:rsidRPr="00740C73" w:rsidRDefault="00740C73" w:rsidP="00087682">
            <w:pPr>
              <w:spacing w:line="480" w:lineRule="auto"/>
              <w:jc w:val="center"/>
              <w:rPr>
                <w:rFonts w:ascii="Arial" w:hAnsi="Arial" w:cs="Arial"/>
                <w:color w:val="000000"/>
              </w:rPr>
            </w:pPr>
            <w:r w:rsidRPr="00740C73">
              <w:rPr>
                <w:rFonts w:ascii="Arial" w:hAnsi="Arial" w:cs="Arial"/>
                <w:color w:val="000000"/>
              </w:rPr>
              <w:t>31</w:t>
            </w:r>
          </w:p>
        </w:tc>
      </w:tr>
    </w:tbl>
    <w:p w:rsidR="00740C73" w:rsidRPr="00740C73" w:rsidRDefault="00740C73" w:rsidP="00740C73">
      <w:pPr>
        <w:spacing w:line="480" w:lineRule="auto"/>
        <w:jc w:val="center"/>
        <w:rPr>
          <w:rFonts w:ascii="Arial" w:hAnsi="Arial" w:cs="Arial"/>
          <w:color w:val="000000"/>
        </w:rPr>
      </w:pPr>
    </w:p>
    <w:p w:rsidR="00740C73" w:rsidRPr="00740C73" w:rsidRDefault="00740C73" w:rsidP="00740C73">
      <w:pPr>
        <w:spacing w:line="480" w:lineRule="auto"/>
        <w:jc w:val="center"/>
        <w:rPr>
          <w:rFonts w:ascii="Arial" w:hAnsi="Arial" w:cs="Arial"/>
          <w:color w:val="000000"/>
        </w:rPr>
      </w:pPr>
    </w:p>
    <w:p w:rsidR="00740C73" w:rsidRPr="00740C73" w:rsidRDefault="00740C73" w:rsidP="00740C73">
      <w:pPr>
        <w:spacing w:line="480" w:lineRule="auto"/>
        <w:jc w:val="center"/>
        <w:rPr>
          <w:rFonts w:ascii="Arial" w:hAnsi="Arial" w:cs="Arial"/>
          <w:color w:val="000000"/>
        </w:rPr>
      </w:pPr>
      <w:r w:rsidRPr="00740C73">
        <w:rPr>
          <w:rFonts w:ascii="Arial" w:hAnsi="Arial" w:cs="Arial"/>
          <w:color w:val="000000"/>
        </w:rPr>
        <w:lastRenderedPageBreak/>
        <w:t>Tabla No. Medias y desviación estándar de la prueba de conocimientos</w:t>
      </w:r>
    </w:p>
    <w:tbl>
      <w:tblPr>
        <w:tblStyle w:val="Tablaconcuadrcula"/>
        <w:tblW w:w="0" w:type="auto"/>
        <w:tblInd w:w="288" w:type="dxa"/>
        <w:tblLook w:val="01E0"/>
      </w:tblPr>
      <w:tblGrid>
        <w:gridCol w:w="2704"/>
        <w:gridCol w:w="2993"/>
        <w:gridCol w:w="2763"/>
      </w:tblGrid>
      <w:tr w:rsidR="00740C73" w:rsidRPr="00740C73" w:rsidTr="00087682">
        <w:trPr>
          <w:trHeight w:val="1370"/>
        </w:trPr>
        <w:tc>
          <w:tcPr>
            <w:tcW w:w="2704" w:type="dxa"/>
          </w:tcPr>
          <w:p w:rsidR="00740C73" w:rsidRPr="00740C73" w:rsidRDefault="001B19CB" w:rsidP="00087682">
            <w:pPr>
              <w:spacing w:line="480" w:lineRule="auto"/>
              <w:jc w:val="center"/>
              <w:rPr>
                <w:rFonts w:ascii="Arial" w:hAnsi="Arial" w:cs="Arial"/>
                <w:b/>
                <w:color w:val="000000"/>
              </w:rPr>
            </w:pPr>
            <w:r w:rsidRPr="001B19CB">
              <w:rPr>
                <w:rFonts w:ascii="Arial" w:hAnsi="Arial" w:cs="Arial"/>
                <w:noProof/>
                <w:color w:val="000000"/>
                <w:lang w:val="es-MX" w:eastAsia="es-MX"/>
              </w:rPr>
              <w:pict>
                <v:line id="_x0000_s1026" style="position:absolute;left:0;text-align:left;z-index:251660288" from="0,5.55pt" to="126pt,77.55pt"/>
              </w:pict>
            </w:r>
            <w:r w:rsidR="00740C73" w:rsidRPr="00740C73">
              <w:rPr>
                <w:rFonts w:ascii="Arial" w:hAnsi="Arial" w:cs="Arial"/>
                <w:b/>
                <w:color w:val="000000"/>
              </w:rPr>
              <w:t xml:space="preserve">Instrumentos                           </w:t>
            </w:r>
          </w:p>
          <w:p w:rsidR="00740C73" w:rsidRPr="00740C73" w:rsidRDefault="00740C73" w:rsidP="00087682">
            <w:pPr>
              <w:spacing w:line="480" w:lineRule="auto"/>
              <w:rPr>
                <w:rFonts w:ascii="Arial" w:hAnsi="Arial" w:cs="Arial"/>
                <w:b/>
                <w:color w:val="000000"/>
              </w:rPr>
            </w:pPr>
          </w:p>
          <w:p w:rsidR="00740C73" w:rsidRPr="00740C73" w:rsidRDefault="00740C73" w:rsidP="00087682">
            <w:pPr>
              <w:spacing w:line="480" w:lineRule="auto"/>
              <w:rPr>
                <w:rFonts w:ascii="Arial" w:hAnsi="Arial" w:cs="Arial"/>
                <w:b/>
                <w:color w:val="000000"/>
              </w:rPr>
            </w:pPr>
            <w:r w:rsidRPr="00740C73">
              <w:rPr>
                <w:rFonts w:ascii="Arial" w:hAnsi="Arial" w:cs="Arial"/>
                <w:b/>
                <w:color w:val="000000"/>
              </w:rPr>
              <w:t>Grupos</w:t>
            </w:r>
          </w:p>
        </w:tc>
        <w:tc>
          <w:tcPr>
            <w:tcW w:w="2993" w:type="dxa"/>
          </w:tcPr>
          <w:p w:rsidR="00740C73" w:rsidRPr="00740C73" w:rsidRDefault="00740C73" w:rsidP="00087682">
            <w:pPr>
              <w:spacing w:line="480" w:lineRule="auto"/>
              <w:jc w:val="center"/>
              <w:rPr>
                <w:rFonts w:ascii="Arial" w:hAnsi="Arial" w:cs="Arial"/>
                <w:b/>
                <w:color w:val="000000"/>
              </w:rPr>
            </w:pP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n</w:t>
            </w:r>
          </w:p>
        </w:tc>
        <w:tc>
          <w:tcPr>
            <w:tcW w:w="2763" w:type="dxa"/>
          </w:tcPr>
          <w:p w:rsidR="00740C73" w:rsidRPr="00740C73" w:rsidRDefault="00740C73" w:rsidP="00087682">
            <w:pPr>
              <w:spacing w:line="480" w:lineRule="auto"/>
              <w:jc w:val="center"/>
              <w:rPr>
                <w:rFonts w:ascii="Arial" w:hAnsi="Arial" w:cs="Arial"/>
                <w:color w:val="000000"/>
              </w:rPr>
            </w:pP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Prueba de conocimientos básicos</w:t>
            </w:r>
          </w:p>
        </w:tc>
      </w:tr>
      <w:tr w:rsidR="00740C73" w:rsidRPr="00740C73" w:rsidTr="00087682">
        <w:trPr>
          <w:trHeight w:val="802"/>
        </w:trPr>
        <w:tc>
          <w:tcPr>
            <w:tcW w:w="2704" w:type="dxa"/>
          </w:tcPr>
          <w:p w:rsidR="00740C73" w:rsidRPr="00740C73" w:rsidRDefault="00740C73" w:rsidP="00087682">
            <w:pPr>
              <w:spacing w:line="480" w:lineRule="auto"/>
              <w:jc w:val="center"/>
              <w:rPr>
                <w:rFonts w:ascii="Arial" w:hAnsi="Arial" w:cs="Arial"/>
                <w:color w:val="000000"/>
              </w:rPr>
            </w:pP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Medio urbano</w:t>
            </w:r>
          </w:p>
        </w:tc>
        <w:tc>
          <w:tcPr>
            <w:tcW w:w="2993" w:type="dxa"/>
          </w:tcPr>
          <w:p w:rsidR="00740C73" w:rsidRPr="00740C73" w:rsidRDefault="00740C73" w:rsidP="00087682">
            <w:pPr>
              <w:spacing w:line="480" w:lineRule="auto"/>
              <w:jc w:val="center"/>
              <w:rPr>
                <w:rFonts w:ascii="Arial" w:hAnsi="Arial" w:cs="Arial"/>
                <w:color w:val="000000"/>
              </w:rPr>
            </w:pP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31</w:t>
            </w:r>
          </w:p>
        </w:tc>
        <w:tc>
          <w:tcPr>
            <w:tcW w:w="2763" w:type="dxa"/>
          </w:tcPr>
          <w:p w:rsidR="00740C73" w:rsidRPr="00740C73" w:rsidRDefault="00740C73" w:rsidP="00087682">
            <w:pPr>
              <w:jc w:val="center"/>
              <w:rPr>
                <w:rFonts w:ascii="Arial" w:hAnsi="Arial" w:cs="Arial"/>
                <w:b/>
                <w:lang w:val="en-US"/>
              </w:rPr>
            </w:pPr>
            <w:r w:rsidRPr="00740C73">
              <w:rPr>
                <w:rFonts w:ascii="Arial" w:hAnsi="Arial" w:cs="Arial"/>
                <w:b/>
                <w:lang w:val="en-US"/>
              </w:rPr>
              <w:t>X = 6.355</w:t>
            </w:r>
          </w:p>
          <w:p w:rsidR="00740C73" w:rsidRPr="00740C73" w:rsidRDefault="00740C73" w:rsidP="00087682">
            <w:pPr>
              <w:spacing w:line="480" w:lineRule="auto"/>
              <w:jc w:val="center"/>
              <w:rPr>
                <w:rFonts w:ascii="Arial" w:hAnsi="Arial" w:cs="Arial"/>
                <w:b/>
                <w:color w:val="000000"/>
              </w:rPr>
            </w:pPr>
            <w:r w:rsidRPr="00740C73">
              <w:rPr>
                <w:rFonts w:ascii="Arial" w:hAnsi="Arial" w:cs="Arial"/>
                <w:b/>
                <w:lang w:val="en-US"/>
              </w:rPr>
              <w:t>S = 2.122</w:t>
            </w:r>
          </w:p>
        </w:tc>
      </w:tr>
      <w:tr w:rsidR="00740C73" w:rsidRPr="00740C73" w:rsidTr="00087682">
        <w:trPr>
          <w:trHeight w:val="1071"/>
        </w:trPr>
        <w:tc>
          <w:tcPr>
            <w:tcW w:w="2704" w:type="dxa"/>
          </w:tcPr>
          <w:p w:rsidR="00740C73" w:rsidRPr="00740C73" w:rsidRDefault="00740C73" w:rsidP="00087682">
            <w:pPr>
              <w:spacing w:line="480" w:lineRule="auto"/>
              <w:jc w:val="center"/>
              <w:rPr>
                <w:rFonts w:ascii="Arial" w:hAnsi="Arial" w:cs="Arial"/>
                <w:color w:val="000000"/>
              </w:rPr>
            </w:pP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Medio rural</w:t>
            </w:r>
          </w:p>
        </w:tc>
        <w:tc>
          <w:tcPr>
            <w:tcW w:w="2993" w:type="dxa"/>
          </w:tcPr>
          <w:p w:rsidR="00740C73" w:rsidRPr="00740C73" w:rsidRDefault="00740C73" w:rsidP="00087682">
            <w:pPr>
              <w:spacing w:line="480" w:lineRule="auto"/>
              <w:jc w:val="center"/>
              <w:rPr>
                <w:rFonts w:ascii="Arial" w:hAnsi="Arial" w:cs="Arial"/>
                <w:color w:val="000000"/>
              </w:rPr>
            </w:pPr>
          </w:p>
          <w:p w:rsidR="00740C73" w:rsidRPr="00740C73" w:rsidRDefault="00740C73" w:rsidP="00087682">
            <w:pPr>
              <w:spacing w:line="480" w:lineRule="auto"/>
              <w:jc w:val="center"/>
              <w:rPr>
                <w:rFonts w:ascii="Arial" w:hAnsi="Arial" w:cs="Arial"/>
                <w:b/>
                <w:color w:val="000000"/>
              </w:rPr>
            </w:pPr>
            <w:r w:rsidRPr="00740C73">
              <w:rPr>
                <w:rFonts w:ascii="Arial" w:hAnsi="Arial" w:cs="Arial"/>
                <w:b/>
                <w:color w:val="000000"/>
              </w:rPr>
              <w:t>31</w:t>
            </w:r>
          </w:p>
        </w:tc>
        <w:tc>
          <w:tcPr>
            <w:tcW w:w="2763" w:type="dxa"/>
          </w:tcPr>
          <w:p w:rsidR="00740C73" w:rsidRPr="00740C73" w:rsidRDefault="00740C73" w:rsidP="00087682">
            <w:pPr>
              <w:jc w:val="center"/>
              <w:rPr>
                <w:rFonts w:ascii="Arial" w:hAnsi="Arial" w:cs="Arial"/>
                <w:b/>
                <w:lang w:val="en-US"/>
              </w:rPr>
            </w:pPr>
            <w:r w:rsidRPr="00740C73">
              <w:rPr>
                <w:rFonts w:ascii="Arial" w:hAnsi="Arial" w:cs="Arial"/>
                <w:b/>
                <w:lang w:val="en-US"/>
              </w:rPr>
              <w:t>X = 6.194</w:t>
            </w:r>
          </w:p>
          <w:p w:rsidR="00740C73" w:rsidRPr="00740C73" w:rsidRDefault="00740C73" w:rsidP="00087682">
            <w:pPr>
              <w:spacing w:line="480" w:lineRule="auto"/>
              <w:jc w:val="center"/>
              <w:rPr>
                <w:rFonts w:ascii="Arial" w:hAnsi="Arial" w:cs="Arial"/>
                <w:b/>
                <w:color w:val="000000"/>
              </w:rPr>
            </w:pPr>
            <w:r w:rsidRPr="00740C73">
              <w:rPr>
                <w:rFonts w:ascii="Arial" w:hAnsi="Arial" w:cs="Arial"/>
                <w:b/>
                <w:lang w:val="en-US"/>
              </w:rPr>
              <w:t>S = 2.587</w:t>
            </w:r>
          </w:p>
        </w:tc>
      </w:tr>
    </w:tbl>
    <w:p w:rsidR="00740C73" w:rsidRPr="00740C73" w:rsidRDefault="00740C73" w:rsidP="00740C73">
      <w:pPr>
        <w:spacing w:line="480" w:lineRule="auto"/>
        <w:ind w:firstLine="720"/>
        <w:jc w:val="both"/>
        <w:rPr>
          <w:rFonts w:ascii="Arial" w:hAnsi="Arial" w:cs="Arial"/>
          <w:color w:val="000000"/>
        </w:rPr>
      </w:pPr>
    </w:p>
    <w:p w:rsidR="00740C73" w:rsidRPr="00740C73" w:rsidRDefault="00740C73" w:rsidP="00740C73">
      <w:pPr>
        <w:pStyle w:val="Textoindependiente2"/>
        <w:jc w:val="both"/>
        <w:rPr>
          <w:rFonts w:ascii="Arial" w:hAnsi="Arial" w:cs="Arial"/>
          <w:color w:val="000000"/>
        </w:rPr>
      </w:pPr>
      <w:r w:rsidRPr="00740C73">
        <w:rPr>
          <w:rFonts w:ascii="Arial" w:hAnsi="Arial" w:cs="Arial"/>
          <w:color w:val="000000"/>
        </w:rPr>
        <w:t xml:space="preserve">Lo consignado en la base de datos o cuadro de concentración de resultados así lo indica. Una media de 6.355 en el medio urbano y otra de 6.194 en el medio rural (para un promedio de 6.2745 sobre 20), sobre una prueba de conocimientos básicos de 20 reactivos es realmente preocupante como resultado de una parte del saber de los maestros. Parafraseando a Guevara Niebla, ¿seremos un país de maestros reprobados? Este estudio indica que así es. </w:t>
      </w:r>
    </w:p>
    <w:p w:rsidR="00740C73" w:rsidRPr="00740C73" w:rsidRDefault="00740C73" w:rsidP="00740C73">
      <w:pPr>
        <w:pStyle w:val="Textoindependiente2"/>
        <w:jc w:val="center"/>
        <w:rPr>
          <w:rFonts w:ascii="Arial" w:hAnsi="Arial" w:cs="Arial"/>
          <w:b/>
        </w:rPr>
      </w:pPr>
      <w:r w:rsidRPr="00740C73">
        <w:rPr>
          <w:rFonts w:ascii="Arial" w:hAnsi="Arial" w:cs="Arial"/>
          <w:b/>
        </w:rPr>
        <w:t>CONCLUSIONES</w:t>
      </w:r>
    </w:p>
    <w:p w:rsidR="00740C73" w:rsidRPr="00740C73" w:rsidRDefault="00740C73" w:rsidP="00740C73">
      <w:pPr>
        <w:pStyle w:val="Textoindependiente2"/>
        <w:jc w:val="both"/>
        <w:rPr>
          <w:rFonts w:ascii="Arial" w:hAnsi="Arial" w:cs="Arial"/>
        </w:rPr>
      </w:pPr>
      <w:r w:rsidRPr="00740C73">
        <w:rPr>
          <w:rFonts w:ascii="Arial" w:hAnsi="Arial" w:cs="Arial"/>
        </w:rPr>
        <w:t>1.- Los maestros que atienden la enseñanza de la lectura y la escritura en la escuela primaria están muy mal preparados en materia de conocimientos básicos.</w:t>
      </w:r>
    </w:p>
    <w:p w:rsidR="00740C73" w:rsidRPr="00740C73" w:rsidRDefault="00740C73" w:rsidP="00740C73">
      <w:pPr>
        <w:pStyle w:val="Textoindependiente2"/>
        <w:jc w:val="both"/>
        <w:rPr>
          <w:rFonts w:ascii="Arial" w:hAnsi="Arial" w:cs="Arial"/>
        </w:rPr>
      </w:pPr>
      <w:r w:rsidRPr="00740C73">
        <w:rPr>
          <w:rFonts w:ascii="Arial" w:hAnsi="Arial" w:cs="Arial"/>
        </w:rPr>
        <w:t>2.- Existen serios problemas de conceptualización de lo que es aprendizaje y enseñanza en los maestros de primaria. Si 11 de 15 maestros no son capaces de definir lo que es el aprendizaje, estamos en serias dificultades. Igual con la enseñanza.</w:t>
      </w:r>
    </w:p>
    <w:p w:rsidR="00740C73" w:rsidRPr="00740C73" w:rsidRDefault="00740C73" w:rsidP="00740C73">
      <w:pPr>
        <w:pStyle w:val="Textoindependiente2"/>
        <w:jc w:val="both"/>
        <w:rPr>
          <w:rFonts w:ascii="Arial" w:hAnsi="Arial" w:cs="Arial"/>
        </w:rPr>
      </w:pPr>
      <w:r w:rsidRPr="00740C73">
        <w:rPr>
          <w:rFonts w:ascii="Arial" w:hAnsi="Arial" w:cs="Arial"/>
        </w:rPr>
        <w:lastRenderedPageBreak/>
        <w:t>3.- Asimismo, los resultados sugieren que las prácticas de los docentes están desvinculadas de las etapas del desarrollo lector de los estudiantes.</w:t>
      </w:r>
    </w:p>
    <w:p w:rsidR="00740C73" w:rsidRPr="00740C73" w:rsidRDefault="00740C73" w:rsidP="00740C73">
      <w:pPr>
        <w:pStyle w:val="Textoindependiente2"/>
        <w:jc w:val="both"/>
        <w:rPr>
          <w:rFonts w:ascii="Arial" w:hAnsi="Arial" w:cs="Arial"/>
        </w:rPr>
      </w:pPr>
      <w:r w:rsidRPr="00740C73">
        <w:rPr>
          <w:rFonts w:ascii="Arial" w:hAnsi="Arial" w:cs="Arial"/>
        </w:rPr>
        <w:t>4.- Los propios docentes aceptan que les falta conocer más sobre la forma en que los niños se vuelven lectores para mejorar la comprensión entre sus estudiantes.</w:t>
      </w:r>
    </w:p>
    <w:p w:rsidR="00740C73" w:rsidRPr="00740C73" w:rsidRDefault="00740C73" w:rsidP="00740C73">
      <w:pPr>
        <w:pStyle w:val="Textoindependiente2"/>
        <w:jc w:val="both"/>
        <w:rPr>
          <w:rFonts w:ascii="Arial" w:hAnsi="Arial" w:cs="Arial"/>
        </w:rPr>
      </w:pPr>
      <w:r w:rsidRPr="00740C73">
        <w:rPr>
          <w:rFonts w:ascii="Arial" w:hAnsi="Arial" w:cs="Arial"/>
        </w:rPr>
        <w:t>5.- Las prácticas de los docentes no están relacionadas con las diversas necesidades de aprendizaje de los alumnos.</w:t>
      </w:r>
    </w:p>
    <w:p w:rsidR="00740C73" w:rsidRPr="00740C73" w:rsidRDefault="00740C73" w:rsidP="00740C73">
      <w:pPr>
        <w:autoSpaceDE w:val="0"/>
        <w:autoSpaceDN w:val="0"/>
        <w:adjustRightInd w:val="0"/>
        <w:spacing w:line="480" w:lineRule="auto"/>
        <w:jc w:val="both"/>
        <w:rPr>
          <w:rFonts w:ascii="Arial" w:hAnsi="Arial" w:cs="Arial"/>
        </w:rPr>
      </w:pPr>
      <w:r w:rsidRPr="00740C73">
        <w:rPr>
          <w:rFonts w:ascii="Arial" w:hAnsi="Arial" w:cs="Arial"/>
        </w:rPr>
        <w:t>6.- Es posible que la “combinación” de prácticas metodológicas (revoltura de métodos, según las propias palabras de 12 de los 15 maestros entrevistados) podría indicar que los docentes tienen un repertorio amplio de herramientas pedagógicas que utilizan según convenga a los objetivos de enseñanza y aprendizaje (demasiado amplios al decir de los docentes); y que adaptan sus prácticas a la diversidad de necesidades de sus alumnos (con niveles socioeconómicos muy bajos), los bajos resultados de aprendizaje no apoyan del todo esta hipótesis. Más bien la mezcla de prácticas parece denotar una falta de consistencia en las intervenciones de los docentes, en la cual combinan actividades que les son más cómodas o familiares sin que necesariamente sean la mejor alternativa para fomentar la comprensión lectora.</w:t>
      </w:r>
    </w:p>
    <w:p w:rsidR="00740C73" w:rsidRPr="00740C73" w:rsidRDefault="00740C73" w:rsidP="00740C73">
      <w:pPr>
        <w:autoSpaceDE w:val="0"/>
        <w:autoSpaceDN w:val="0"/>
        <w:adjustRightInd w:val="0"/>
        <w:spacing w:line="480" w:lineRule="auto"/>
        <w:jc w:val="both"/>
        <w:rPr>
          <w:rFonts w:ascii="Arial" w:hAnsi="Arial" w:cs="Arial"/>
        </w:rPr>
      </w:pPr>
      <w:r w:rsidRPr="00740C73">
        <w:rPr>
          <w:rFonts w:ascii="Arial" w:hAnsi="Arial" w:cs="Arial"/>
        </w:rPr>
        <w:t xml:space="preserve">7.- Quienes utilizan propuestas más modernas, con un marco teórico apegado a la teoría del desarrollo cognoscitivo de Piaget y quizá a la pedagogía operatoria producen lectores exitosos y con amplias probabilidades de acceder a textos de mayor complejidad con un nivel de comprensión lectora también exitoso. La concepción de lectura se inscribe dentro de los modelos interactivos como el de Ruddell y Speaker, entre otros. No así los que son enseñados a leer y escribir con métodos sintéticos fundamentados en teorías asociacionistas que producen </w:t>
      </w:r>
      <w:r w:rsidRPr="00740C73">
        <w:rPr>
          <w:rFonts w:ascii="Arial" w:hAnsi="Arial" w:cs="Arial"/>
        </w:rPr>
        <w:lastRenderedPageBreak/>
        <w:t>lectores mecánicos con un nivel de comprensión lectora deficiente. Y hablando de eficiencia, es evidente que el primero es más eficiente que los segundos.</w:t>
      </w:r>
    </w:p>
    <w:p w:rsidR="00740C73" w:rsidRPr="00740C73" w:rsidRDefault="00740C73" w:rsidP="00740C73">
      <w:pPr>
        <w:autoSpaceDE w:val="0"/>
        <w:autoSpaceDN w:val="0"/>
        <w:adjustRightInd w:val="0"/>
        <w:spacing w:line="480" w:lineRule="auto"/>
        <w:jc w:val="both"/>
        <w:rPr>
          <w:rFonts w:ascii="Arial" w:hAnsi="Arial" w:cs="Arial"/>
        </w:rPr>
      </w:pPr>
      <w:r w:rsidRPr="00740C73">
        <w:rPr>
          <w:rFonts w:ascii="Arial" w:hAnsi="Arial" w:cs="Arial"/>
        </w:rPr>
        <w:t>8.- Una recomendación para los maestros y las autoridades educativas: es necesario que los docentes conozcan el proceso por el cual los alumnos se vuelven lectores, para que adapten sus prácticas a las distintas etapas del desarrollo lector de los niños. En segundo lugar, es indispensable que la formación inicial prepare a los docentes para que puedan identificar necesidades diversas de aprendizaje de los alumnos en sus grupos, y adaptar sus prácticas para maximizar las oportunidades de aprendizaje de cada uno de sus alumnos.</w:t>
      </w:r>
    </w:p>
    <w:p w:rsidR="00740C73" w:rsidRPr="00740C73" w:rsidRDefault="00740C73" w:rsidP="00740C73">
      <w:pPr>
        <w:spacing w:line="480" w:lineRule="auto"/>
        <w:jc w:val="both"/>
        <w:rPr>
          <w:rFonts w:ascii="Arial" w:hAnsi="Arial" w:cs="Arial"/>
          <w:lang w:val="es-ES_tradnl"/>
        </w:rPr>
      </w:pPr>
    </w:p>
    <w:p w:rsidR="00DA7240" w:rsidRPr="00740C73" w:rsidRDefault="00DA7240">
      <w:pPr>
        <w:rPr>
          <w:rFonts w:ascii="Arial" w:hAnsi="Arial" w:cs="Arial"/>
          <w:lang w:val="es-ES_tradnl"/>
        </w:rPr>
      </w:pPr>
    </w:p>
    <w:sectPr w:rsidR="00DA7240" w:rsidRPr="00740C73" w:rsidSect="00740C73">
      <w:pgSz w:w="11906" w:h="16838"/>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73B" w:rsidRDefault="0009273B" w:rsidP="00740C73">
      <w:r>
        <w:separator/>
      </w:r>
    </w:p>
  </w:endnote>
  <w:endnote w:type="continuationSeparator" w:id="1">
    <w:p w:rsidR="0009273B" w:rsidRDefault="0009273B" w:rsidP="00740C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73B" w:rsidRDefault="0009273B" w:rsidP="00740C73">
      <w:r>
        <w:separator/>
      </w:r>
    </w:p>
  </w:footnote>
  <w:footnote w:type="continuationSeparator" w:id="1">
    <w:p w:rsidR="0009273B" w:rsidRDefault="0009273B" w:rsidP="00740C73">
      <w:r>
        <w:continuationSeparator/>
      </w:r>
    </w:p>
  </w:footnote>
  <w:footnote w:id="2">
    <w:p w:rsidR="00740C73" w:rsidRDefault="00740C73" w:rsidP="00740C73">
      <w:pPr>
        <w:pStyle w:val="Textonotapie"/>
        <w:jc w:val="both"/>
      </w:pPr>
      <w:r>
        <w:rPr>
          <w:rStyle w:val="Refdenotaalpie"/>
        </w:rPr>
        <w:footnoteRef/>
      </w:r>
      <w:r>
        <w:t xml:space="preserve"> Fuente: INEGI. Estados Unidos Mexicanos. XI Censo General de Población y vivienda, 2000. Tabulados Básicos y por entidad Federativa. Bases de Datos y Tabulados de </w:t>
      </w:r>
      <w:smartTag w:uri="urn:schemas-microsoft-com:office:smarttags" w:element="PersonName">
        <w:smartTagPr>
          <w:attr w:name="ProductID" w:val="la Muestra Censal."/>
        </w:smartTagPr>
        <w:r>
          <w:t>la Muestra Censal.</w:t>
        </w:r>
      </w:smartTag>
    </w:p>
  </w:footnote>
  <w:footnote w:id="3">
    <w:p w:rsidR="00740C73" w:rsidRDefault="00740C73" w:rsidP="00740C73">
      <w:pPr>
        <w:pStyle w:val="Textonotapie"/>
        <w:jc w:val="both"/>
      </w:pPr>
      <w:r>
        <w:rPr>
          <w:rStyle w:val="Refdenotaalpie"/>
        </w:rPr>
        <w:footnoteRef/>
      </w:r>
      <w:r>
        <w:t xml:space="preserve"> Y en este caso habría que discutir la eficiencia y eficacia de las evaluaciones de los docentes en educación primaria, ya que en un estudio sobre la evaluación en la escuela primaria (Sánchez, 1997) se encontró que los docentes están muy mal preparados en cuanto al discurso y en cuanto a la práctica de la evaluación de los aprendizajes.</w:t>
      </w:r>
    </w:p>
  </w:footnote>
  <w:footnote w:id="4">
    <w:p w:rsidR="00740C73" w:rsidRDefault="00740C73" w:rsidP="00740C73">
      <w:pPr>
        <w:pStyle w:val="Textonotapie"/>
      </w:pPr>
      <w:r>
        <w:rPr>
          <w:rStyle w:val="Refdenotaalpie"/>
        </w:rPr>
        <w:footnoteRef/>
      </w:r>
      <w:r>
        <w:t xml:space="preserve"> Fuente: Oficina del Sector 9, Educación Primaria. Estadísticas.</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rsids>
    <w:rsidRoot w:val="00740C73"/>
    <w:rsid w:val="0009273B"/>
    <w:rsid w:val="001B19CB"/>
    <w:rsid w:val="00740C73"/>
    <w:rsid w:val="007A6084"/>
    <w:rsid w:val="008B30C5"/>
    <w:rsid w:val="00DA7240"/>
    <w:rsid w:val="00DD491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C73"/>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740C73"/>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740C73"/>
    <w:pPr>
      <w:keepNext/>
      <w:outlineLvl w:val="1"/>
    </w:pPr>
    <w:rPr>
      <w:b/>
      <w:bCs/>
      <w:sz w:val="16"/>
    </w:rPr>
  </w:style>
  <w:style w:type="paragraph" w:styleId="Ttulo6">
    <w:name w:val="heading 6"/>
    <w:basedOn w:val="Normal"/>
    <w:next w:val="Normal"/>
    <w:link w:val="Ttulo6Car"/>
    <w:qFormat/>
    <w:rsid w:val="00740C73"/>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40C73"/>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740C73"/>
    <w:rPr>
      <w:rFonts w:ascii="Times New Roman" w:eastAsia="Times New Roman" w:hAnsi="Times New Roman" w:cs="Times New Roman"/>
      <w:b/>
      <w:bCs/>
      <w:sz w:val="16"/>
      <w:szCs w:val="24"/>
      <w:lang w:val="es-ES" w:eastAsia="es-ES"/>
    </w:rPr>
  </w:style>
  <w:style w:type="character" w:customStyle="1" w:styleId="Ttulo6Car">
    <w:name w:val="Título 6 Car"/>
    <w:basedOn w:val="Fuentedeprrafopredeter"/>
    <w:link w:val="Ttulo6"/>
    <w:rsid w:val="00740C73"/>
    <w:rPr>
      <w:rFonts w:ascii="Times New Roman" w:eastAsia="Times New Roman" w:hAnsi="Times New Roman" w:cs="Times New Roman"/>
      <w:b/>
      <w:bCs/>
      <w:lang w:val="es-ES" w:eastAsia="es-ES"/>
    </w:rPr>
  </w:style>
  <w:style w:type="paragraph" w:styleId="Textoindependiente">
    <w:name w:val="Body Text"/>
    <w:basedOn w:val="Normal"/>
    <w:link w:val="TextoindependienteCar"/>
    <w:rsid w:val="00740C73"/>
    <w:pPr>
      <w:jc w:val="both"/>
    </w:pPr>
    <w:rPr>
      <w:szCs w:val="20"/>
      <w:lang w:val="es-ES_tradnl"/>
    </w:rPr>
  </w:style>
  <w:style w:type="character" w:customStyle="1" w:styleId="TextoindependienteCar">
    <w:name w:val="Texto independiente Car"/>
    <w:basedOn w:val="Fuentedeprrafopredeter"/>
    <w:link w:val="Textoindependiente"/>
    <w:rsid w:val="00740C73"/>
    <w:rPr>
      <w:rFonts w:ascii="Times New Roman" w:eastAsia="Times New Roman" w:hAnsi="Times New Roman" w:cs="Times New Roman"/>
      <w:sz w:val="24"/>
      <w:szCs w:val="20"/>
      <w:lang w:val="es-ES_tradnl" w:eastAsia="es-ES"/>
    </w:rPr>
  </w:style>
  <w:style w:type="character" w:styleId="Hipervnculo">
    <w:name w:val="Hyperlink"/>
    <w:basedOn w:val="Fuentedeprrafopredeter"/>
    <w:rsid w:val="00740C73"/>
    <w:rPr>
      <w:color w:val="0000FF"/>
      <w:u w:val="single"/>
    </w:rPr>
  </w:style>
  <w:style w:type="character" w:styleId="Refdenotaalpie">
    <w:name w:val="footnote reference"/>
    <w:basedOn w:val="Fuentedeprrafopredeter"/>
    <w:semiHidden/>
    <w:rsid w:val="00740C73"/>
    <w:rPr>
      <w:vertAlign w:val="superscript"/>
    </w:rPr>
  </w:style>
  <w:style w:type="paragraph" w:styleId="Textonotapie">
    <w:name w:val="footnote text"/>
    <w:basedOn w:val="Normal"/>
    <w:link w:val="TextonotapieCar"/>
    <w:semiHidden/>
    <w:rsid w:val="00740C73"/>
    <w:rPr>
      <w:sz w:val="20"/>
    </w:rPr>
  </w:style>
  <w:style w:type="character" w:customStyle="1" w:styleId="TextonotapieCar">
    <w:name w:val="Texto nota pie Car"/>
    <w:basedOn w:val="Fuentedeprrafopredeter"/>
    <w:link w:val="Textonotapie"/>
    <w:semiHidden/>
    <w:rsid w:val="00740C73"/>
    <w:rPr>
      <w:rFonts w:ascii="Times New Roman" w:eastAsia="Times New Roman" w:hAnsi="Times New Roman" w:cs="Times New Roman"/>
      <w:sz w:val="20"/>
      <w:szCs w:val="24"/>
      <w:lang w:val="es-ES" w:eastAsia="es-ES"/>
    </w:rPr>
  </w:style>
  <w:style w:type="table" w:styleId="Tablaconcuadrcula">
    <w:name w:val="Table Grid"/>
    <w:basedOn w:val="Tablanormal"/>
    <w:rsid w:val="00740C7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link w:val="Textoindependiente2Car"/>
    <w:rsid w:val="00740C73"/>
    <w:pPr>
      <w:spacing w:after="120" w:line="480" w:lineRule="auto"/>
    </w:pPr>
  </w:style>
  <w:style w:type="character" w:customStyle="1" w:styleId="Textoindependiente2Car">
    <w:name w:val="Texto independiente 2 Car"/>
    <w:basedOn w:val="Fuentedeprrafopredeter"/>
    <w:link w:val="Textoindependiente2"/>
    <w:rsid w:val="00740C73"/>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2713</Words>
  <Characters>14926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SEP</Company>
  <LinksUpToDate>false</LinksUpToDate>
  <CharactersWithSpaces>17604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UPN</dc:creator>
  <cp:keywords/>
  <dc:description/>
  <cp:lastModifiedBy>User</cp:lastModifiedBy>
  <cp:revision>2</cp:revision>
  <dcterms:created xsi:type="dcterms:W3CDTF">2009-12-02T18:55:00Z</dcterms:created>
  <dcterms:modified xsi:type="dcterms:W3CDTF">2009-12-02T18:55:00Z</dcterms:modified>
</cp:coreProperties>
</file>